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C9F" w14:textId="77777777" w:rsidR="00324FF9" w:rsidRPr="003E0753" w:rsidRDefault="00324FF9" w:rsidP="003E0753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Дисграфия</w:t>
      </w:r>
    </w:p>
    <w:p w14:paraId="1A9D96FB" w14:textId="77BA25A1" w:rsidR="00324FF9" w:rsidRPr="003E0753" w:rsidRDefault="00324FF9" w:rsidP="003E0753">
      <w:pPr>
        <w:pStyle w:val="a3"/>
        <w:jc w:val="center"/>
        <w:rPr>
          <w:rFonts w:ascii="Times New Roman" w:hAnsi="Times New Roman" w:cs="Times New Roman"/>
          <w:noProof/>
          <w:color w:val="0070C0"/>
          <w:kern w:val="0"/>
          <w:sz w:val="28"/>
          <w:szCs w:val="28"/>
          <w:lang w:eastAsia="ru-RU"/>
        </w:rPr>
      </w:pPr>
    </w:p>
    <w:p w14:paraId="3B428E78" w14:textId="5DA7CBDC" w:rsidR="00324FF9" w:rsidRPr="003E0753" w:rsidRDefault="00324FF9" w:rsidP="003E0753">
      <w:pPr>
        <w:pStyle w:val="a3"/>
        <w:jc w:val="center"/>
        <w:rPr>
          <w:rFonts w:ascii="Times New Roman" w:hAnsi="Times New Roman" w:cs="Times New Roman"/>
          <w:color w:val="0070C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6B1B94E3" wp14:editId="5CC73C4C">
            <wp:extent cx="3139440" cy="1673461"/>
            <wp:effectExtent l="0" t="0" r="3810" b="3175"/>
            <wp:docPr id="1295425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54" t="27607"/>
                    <a:stretch/>
                  </pic:blipFill>
                  <pic:spPr bwMode="auto">
                    <a:xfrm>
                      <a:off x="0" y="0"/>
                      <a:ext cx="3148116" cy="167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EE8793" w14:textId="77777777" w:rsidR="003E0753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Дисграфия</w: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– это частичное расстройство процесса письма, связанное с недостаточной сформированностью (или распадом) психических функций, участвующих в реализации и контроле письменной речи. Дисграфия проявляется стойкими, типичными и повторяющимися ошибками на письме, которые не исчезают самостоятельно, без целенаправленного обучения. Диагностика дисграфии включает анализ письменных работ, обследование устной и письменной речи по специальной методике. Коррекционная работа по преодолению дисграфии требует устранения нарушений звукопроизношения, развития фонематических процессов, лексики, грамматики, связной речи, неречевых функций.</w:t>
      </w:r>
      <w:bookmarkStart w:id="0" w:name="detail"/>
      <w:bookmarkEnd w:id="0"/>
    </w:p>
    <w:p w14:paraId="0EE7B6FA" w14:textId="76EE8197" w:rsidR="00324FF9" w:rsidRPr="003E0753" w:rsidRDefault="00324FF9" w:rsidP="003E0753">
      <w:pPr>
        <w:pStyle w:val="a3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Общие сведения</w:t>
      </w:r>
    </w:p>
    <w:p w14:paraId="6A63442C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Дисграфия – специфические недостатки письма, вызванные нарушением ВПФ, принимающих участие в процессе письменной речи. Согласно исследованиям, дисграфия выявляется у 53 % учащихся вторых классов и 37-39% учащихся среднего звена, что говорит об устойчивости данной формы речевого нарушения. Высокая распространенность дисграфии среди школьников связана с тем фактом, что около половины выпускников детских садов поступают в первый класс с </w:t>
      </w:r>
      <w:hyperlink r:id="rId6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ФФН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или </w:t>
      </w:r>
      <w:hyperlink r:id="rId7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ОНР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при наличии которых невозможен процесс полноценного овладения грамотой.</w:t>
      </w:r>
    </w:p>
    <w:p w14:paraId="55170793" w14:textId="77777777" w:rsidR="003E0753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 степени выраженности расстройств процесса письма в </w:t>
      </w:r>
      <w:hyperlink r:id="rId8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отечественной логопедии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различают дисграфию и </w:t>
      </w:r>
      <w:hyperlink r:id="rId9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аграфию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 При дисграфии письмо искажается, но продолжает функционировать как средство общения. Аграфию характеризует первичная неспособность овладеть навыками письма, их полная утрата. Поскольку письмо и чтение неразрывно связаны, нарушение письма (дисграфия, аграфия) обычно сопровождается нарушением чтения (</w:t>
      </w:r>
      <w:hyperlink r:id="rId10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дислексией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алексией).</w:t>
      </w:r>
      <w:bookmarkStart w:id="1" w:name="h2_2"/>
      <w:bookmarkEnd w:id="1"/>
    </w:p>
    <w:p w14:paraId="65BBAC8F" w14:textId="174BE182" w:rsidR="00324FF9" w:rsidRPr="003E0753" w:rsidRDefault="00324FF9" w:rsidP="003E0753">
      <w:pPr>
        <w:pStyle w:val="a3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Причины дисграфии</w:t>
      </w:r>
    </w:p>
    <w:p w14:paraId="6BD7CA14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Овладение процессом письма находится в тесной взаимосвязи со степенью сформированности всех сторон устной речи: звукопроизношения, фонематического восприятия, лексико-грамматической стороны речи, связной речи. Поэтому в основе развития дисграфии могут лежать те же органические и функциональные причины, которые вызывают </w:t>
      </w:r>
      <w:hyperlink r:id="rId11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дислалию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 </w:t>
      </w:r>
      <w:hyperlink r:id="rId12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алалию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 </w:t>
      </w:r>
      <w:hyperlink r:id="rId13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дизартрию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 </w:t>
      </w:r>
      <w:hyperlink r:id="rId14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афазию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задержку речевого развития (</w:t>
      </w:r>
      <w:hyperlink r:id="rId15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ЗРР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14:paraId="50706331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lastRenderedPageBreak/>
        <w:t>Органические причины. </w: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 последующему появлению дисграфии может приводить недоразвитие или поражение головного мозга в пренатальном, натальном, постнатальном периодах: патология беременности, </w:t>
      </w:r>
      <w:hyperlink r:id="rId16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родовые травмы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 </w:t>
      </w:r>
      <w:hyperlink r:id="rId17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асфиксия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менингиты и </w:t>
      </w:r>
      <w:hyperlink r:id="rId18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энцефалиты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инфекции и тяжелые соматические заболевания, вызывающие истощение нервной системы ребенка.</w:t>
      </w:r>
    </w:p>
    <w:p w14:paraId="029A2772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Социально-психологические факторы.</w: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Включают двуязычие (</w:t>
      </w:r>
      <w:hyperlink r:id="rId19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билингвизм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 в семье, нечеткую или неправильную речь окружающих, дефицит речевых контактов, невнимание к речи ребенка со стороны взрослых, неоправданно раннее обучение ребенка грамоте при отсутствии у него психологической готовности.</w:t>
      </w:r>
    </w:p>
    <w:p w14:paraId="6EE7EF51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Группу риска по возникновению дисграфии составляют дети с конституциональной предрасположенностью, различными речевыми нарушениями, </w:t>
      </w:r>
      <w:hyperlink r:id="rId20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ЗПР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 К дисграфии или аграфии у взрослых чаще всего приводят </w:t>
      </w:r>
      <w:hyperlink r:id="rId21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черепно-мозговые травмы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 </w:t>
      </w:r>
      <w:hyperlink r:id="rId22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инсульты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 </w:t>
      </w:r>
      <w:hyperlink r:id="rId23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опухоли головного мозга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нейрохирургические вмешательства.</w:t>
      </w:r>
    </w:p>
    <w:p w14:paraId="52D4EB64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bookmarkStart w:id="2" w:name="h2_6"/>
      <w:bookmarkEnd w:id="2"/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Патогенез</w:t>
      </w:r>
    </w:p>
    <w:p w14:paraId="4D573A90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Письмо является сложным многоуровневым процессом, в реализации которого участвуют различные анализаторы: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речедвигательный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речеслуховой, зрительный, двигательный, осуществляющие последовательный перевод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артикулемы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фонему, фонемы в графему, графемы в кинему. Залогом успешного овладения письмом является достаточно высокий уровень развития устной речи. Однако, в отличие от устной речи, письменная речь может развиваться только при условии целенаправленного обучения.</w:t>
      </w:r>
    </w:p>
    <w:p w14:paraId="266E7AFC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соответствии с современными представлениями, патогенез дисграфии у детей связан с несвоевременным становлением процесса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латерализации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функций головного мозга, в т. ч. установления доминантного по управлению речевыми функциями большого полушария. В норме эти процессы должны быть завершены к началу школьного обучения. В случае задержки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латерализации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наличия у ребенка скрытого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левшества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корковый контроль над процессом письма нарушается. При дисграфии имеет место несформированность ВПФ (восприятия, памяти, мышления), эмоционально-волевой сферы, зрительного анализа и синтеза, оптико-пространственных представлений, фонематических процессов, слогового анализа и синтеза, лексико-грамматической стороны речи.</w:t>
      </w:r>
    </w:p>
    <w:p w14:paraId="7770D2C3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 точки зрения психолингвистики, механизмы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дисгрфии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рассматриваются как нарушение операций порождения письменного высказывания: замысла и внутреннего программирования, лексико-грамматического структурирования, деления предложения на слова, фонематического анализа, соотнесения фонемы с графемой, моторной реализации письма под зрительным и кинестетическим контролем.</w:t>
      </w:r>
    </w:p>
    <w:p w14:paraId="3E526C0A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bookmarkStart w:id="3" w:name="h2_10"/>
      <w:bookmarkEnd w:id="3"/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Классификация</w:t>
      </w:r>
    </w:p>
    <w:p w14:paraId="7B07965E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 зависимости от несформированности или нарушения той или иной операции письма выделяют 5 форм дисграфии:</w:t>
      </w:r>
    </w:p>
    <w:p w14:paraId="6D209313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артикуляторно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-акустическую дисграфию, связанную с нарушением артикуляции, звукопроизношения и фонематического восприятия;</w:t>
      </w:r>
    </w:p>
    <w:p w14:paraId="15B734B8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hyperlink r:id="rId24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акустическую дисграфию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связанную с нарушением фонемного распознавания;</w:t>
      </w:r>
    </w:p>
    <w:p w14:paraId="306E3137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дисграфию на почве несформированности языкового анализа и синтеза;</w:t>
      </w:r>
    </w:p>
    <w:p w14:paraId="0E62D191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hyperlink r:id="rId25" w:history="1">
        <w:proofErr w:type="spellStart"/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аграмматическую</w:t>
        </w:r>
        <w:proofErr w:type="spellEnd"/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дисграфию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связанную с недоразвитием лексико-грамматической стороны речи;</w:t>
      </w:r>
    </w:p>
    <w:p w14:paraId="000E5F34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hyperlink r:id="rId26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оптическую дисграфию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связанную с несформированностью зрительно-пространственных представлений.</w:t>
      </w:r>
    </w:p>
    <w:p w14:paraId="4266F1DB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Наряду с «чистыми» формами дисграфии, в логопедической практике встречаются смешанные формы. Современная классификация выделяет:</w:t>
      </w:r>
    </w:p>
    <w:p w14:paraId="02593F99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I. Специфические нарушения письма:</w:t>
      </w:r>
    </w:p>
    <w:p w14:paraId="34E973F3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1. Дисграфии:</w:t>
      </w:r>
    </w:p>
    <w:p w14:paraId="7B1200ED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Дисфонологические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дисграфии (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паралалические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фонематические).</w:t>
      </w:r>
    </w:p>
    <w:p w14:paraId="7CBA7829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Метаязыковые дисграфии (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диспраксические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или моторные, дисграфии вследствие нарушения языковых операций).</w:t>
      </w:r>
    </w:p>
    <w:p w14:paraId="18A0A4AC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2. 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fldChar w:fldCharType="begin"/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instrText xml:space="preserve"> HYPERLINK "https://www.krasotaimedicina.ru/diseases/speech-disorder/dysorphography" </w:instrTex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fldChar w:fldCharType="separate"/>
      </w:r>
      <w:r w:rsidRPr="003E0753">
        <w:rPr>
          <w:rFonts w:ascii="Times New Roman" w:hAnsi="Times New Roman" w:cs="Times New Roman"/>
          <w:color w:val="0660DD"/>
          <w:kern w:val="0"/>
          <w:sz w:val="28"/>
          <w:szCs w:val="28"/>
          <w:u w:val="single"/>
          <w:bdr w:val="none" w:sz="0" w:space="0" w:color="auto" w:frame="1"/>
          <w:lang w:eastAsia="ru-RU"/>
        </w:rPr>
        <w:t>Дизорфографии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fldChar w:fldCharType="end"/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14:paraId="65DA23FD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Морфологические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дизорфографии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7CA38204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Синтаксические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дизорфографии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27BFBCE1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II. Неспецифические нарушения письма</w: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связанные с </w:t>
      </w:r>
      <w:hyperlink r:id="rId27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педагогической запущенностью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ЗПР, УО и т. д.</w:t>
      </w:r>
    </w:p>
    <w:p w14:paraId="01BDCD19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bookmarkStart w:id="4" w:name="h2_20"/>
      <w:bookmarkEnd w:id="4"/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Симптомы дисграфии</w:t>
      </w:r>
    </w:p>
    <w:p w14:paraId="6971E4E3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Признаки, характеризующие дисграфию, включают типичные и повторяющиеся на письме ошибки стойкого характера, не связанные с незнанием правил и норм языка. Типичные ошибки, встречающиеся при различных видах дисграфий, могут проявляться:</w:t>
      </w:r>
    </w:p>
    <w:p w14:paraId="5166CA22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смешением и заменами графически сходных рукописных букв (ш-щ, т-ш, в-д, м-л) или фонетически сходных звуков на письме (б–п, д–т, г–к, ш-ж);</w:t>
      </w:r>
    </w:p>
    <w:p w14:paraId="6F6559E2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искажением буквенно-слоговой структуры слова (пропусками, перестановками, добавлением букв и слогов);</w:t>
      </w:r>
    </w:p>
    <w:p w14:paraId="1E3623A5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нарушением слитности и раздельности написания слов;</w:t>
      </w:r>
    </w:p>
    <w:p w14:paraId="1E024430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аграмматизмами на письме (нарушением словоизменения и согласования слов в предложении).</w:t>
      </w:r>
    </w:p>
    <w:p w14:paraId="57FEB7B5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Кроме этого, при дисграфии дети пишут медленно, их почерк обычно трудно различим. Могут иметь место колебания высоты и наклона букв, соскальзывания со строки, замены прописных букв строчными и наоборот. О наличии дисграфии можно говорить только после того, как ребенок овладевает техникой письма, т. е. не раньше 8–8,5 лет.</w:t>
      </w:r>
    </w:p>
    <w:p w14:paraId="61DA8586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Довольно часто при дисграфии выявляется неречевая симптоматика: неврологические нарушения, снижение работоспособности, отвлекаемость, </w:t>
      </w:r>
      <w:hyperlink r:id="rId28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гиперактивность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снижение объема памяти и др.</w:t>
      </w:r>
    </w:p>
    <w:p w14:paraId="17415FAA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</w:pPr>
      <w:bookmarkStart w:id="5" w:name="h3_25"/>
      <w:bookmarkEnd w:id="5"/>
      <w:proofErr w:type="spellStart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>Артикуляторно</w:t>
      </w:r>
      <w:proofErr w:type="spellEnd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>-акустическая дисграфия</w:t>
      </w:r>
    </w:p>
    <w:p w14:paraId="41FFCB82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случае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артикуляторно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-акустической дисграфии специфические ошибки на письме связаны с неправильным звукопроизношением (как произносит, так и пишет). В этом случае замены и пропуски букв на письме повторяют </w: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соответствующие звуковые ошибки в устной речи.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Артикуляторно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-акустическая дисграфия встречается при полиморфной дислалии, 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fldChar w:fldCharType="begin"/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instrText xml:space="preserve"> HYPERLINK "https://www.krasotaimedicina.ru/diseases/speech-disorder/rhinolalia" </w:instrText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fldChar w:fldCharType="separate"/>
      </w:r>
      <w:r w:rsidRPr="003E0753">
        <w:rPr>
          <w:rFonts w:ascii="Times New Roman" w:hAnsi="Times New Roman" w:cs="Times New Roman"/>
          <w:color w:val="0660DD"/>
          <w:kern w:val="0"/>
          <w:sz w:val="28"/>
          <w:szCs w:val="28"/>
          <w:u w:val="single"/>
          <w:bdr w:val="none" w:sz="0" w:space="0" w:color="auto" w:frame="1"/>
          <w:lang w:eastAsia="ru-RU"/>
        </w:rPr>
        <w:t>ринолалии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fldChar w:fldCharType="end"/>
      </w: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, дизартрии (т. е. у детей с фонетико-фонематическим недоразвитием речи).</w:t>
      </w:r>
    </w:p>
    <w:p w14:paraId="0D2F1066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</w:pPr>
      <w:bookmarkStart w:id="6" w:name="h3_27"/>
      <w:bookmarkEnd w:id="6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>Акустическая дисграфия</w:t>
      </w:r>
    </w:p>
    <w:p w14:paraId="6194C82F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При акустической дисграфии звукопроизношение не нарушено, однако фонематическое восприятие сформировано недостаточно. Ошибки на письме носят характер замен букв, соответствующих фонетически сходным звукам (свистящих - шипящими, звонких – глухими и наоборот, аффрикат - их компонентами).</w:t>
      </w:r>
    </w:p>
    <w:p w14:paraId="23D09695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</w:pPr>
      <w:bookmarkStart w:id="7" w:name="h3_29"/>
      <w:bookmarkEnd w:id="7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>Дисграфия на почве нарушения языкового анализа и синтеза</w:t>
      </w:r>
    </w:p>
    <w:p w14:paraId="142D8E00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Характеризуется нарушением деления слов на слоги, а предложений на слова. При данной форме дисграфии ученик пропускает, повторяет или переставляет местами буквы и слоги; пишет лишние буквы в слове или не дописывает окончания слов; пишет слова с предлогами слитно, а с приставками раздельно. Дисграфия на почве нарушения языкового анализа и синтеза встречается среди школьников наиболее часто.</w:t>
      </w:r>
    </w:p>
    <w:p w14:paraId="32AD4E7F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</w:pPr>
      <w:bookmarkStart w:id="8" w:name="h3_31"/>
      <w:bookmarkEnd w:id="8"/>
      <w:proofErr w:type="spellStart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>Аграмматическая</w:t>
      </w:r>
      <w:proofErr w:type="spellEnd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 xml:space="preserve"> дисграфия</w:t>
      </w:r>
    </w:p>
    <w:p w14:paraId="3DA93654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Отличается множественными аграмматизмами на письме: неправильным изменением слов по падежам, родам и числам; нарушением согласования слов в предложении; нарушением предложных конструкций (неправильной последовательностью слов, пропусками членов предложения и т. п.).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Аграмматическая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дисграфия обычно сопутствует общему недоразвитию речи, обусловленному алалией, дизартрией.</w:t>
      </w:r>
    </w:p>
    <w:p w14:paraId="1F960657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</w:pPr>
      <w:bookmarkStart w:id="9" w:name="h3_33"/>
      <w:bookmarkEnd w:id="9"/>
      <w:r w:rsidRPr="003E0753">
        <w:rPr>
          <w:rFonts w:ascii="Times New Roman" w:hAnsi="Times New Roman" w:cs="Times New Roman"/>
          <w:color w:val="1C9CE1"/>
          <w:kern w:val="0"/>
          <w:sz w:val="28"/>
          <w:szCs w:val="28"/>
          <w:lang w:eastAsia="ru-RU"/>
        </w:rPr>
        <w:t>Оптическая дисграфия</w:t>
      </w:r>
    </w:p>
    <w:p w14:paraId="597DF891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 оптической дисграфии на письме заменяются или смешиваются графически сходные буквы. Если нарушается узнавание и воспроизведение изолированных букв, говорят о литеральной оптической дисграфии; если нарушается начертание букв в слове, - о вербальной оптической дисграфии. К типичным ошибкам, встречающимся при оптической дисграфии, относится </w:t>
      </w:r>
      <w:proofErr w:type="spellStart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недописывание</w:t>
      </w:r>
      <w:proofErr w:type="spellEnd"/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или добавление элементов букв ("л" вместо "м"; "х" вместо "ж" и наоборот), зеркальное написание букв.</w:t>
      </w:r>
    </w:p>
    <w:p w14:paraId="50B5BF05" w14:textId="77777777" w:rsidR="00324FF9" w:rsidRPr="003E0753" w:rsidRDefault="00324FF9" w:rsidP="003E0753">
      <w:pPr>
        <w:pStyle w:val="a3"/>
        <w:jc w:val="center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bookmarkStart w:id="10" w:name="h2_35"/>
      <w:bookmarkEnd w:id="10"/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Диагностика</w:t>
      </w:r>
    </w:p>
    <w:p w14:paraId="676E15AE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Для выявления органических причин дисграфии, а также исключения дефектов зрения и слуха, которые могут привести к нарушениям письма, необходимы консультации невролога (</w:t>
      </w:r>
      <w:hyperlink r:id="rId29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детского невролога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), офтальмолога (</w:t>
      </w:r>
      <w:hyperlink r:id="rId30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детского окулиста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), отоларинголога (</w:t>
      </w:r>
      <w:hyperlink r:id="rId31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детского </w:t>
        </w:r>
        <w:proofErr w:type="spellStart"/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ЛОРа</w:t>
        </w:r>
        <w:proofErr w:type="spellEnd"/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). Обследование уровня сформированности речевой функции проводится </w:t>
      </w:r>
      <w:hyperlink r:id="rId32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логопедом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05429F83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Задачами </w:t>
      </w:r>
      <w:hyperlink r:id="rId33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диагностики письменной речи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служат разграничение дисграфии с элементарным незнанием правил правописания, а также определение ее формы. Обследование при дисграфии осуществляется в несколько этапов:</w:t>
      </w:r>
    </w:p>
    <w:p w14:paraId="67EE1C42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проводится изучение и анализ письменных работ;</w:t>
      </w:r>
    </w:p>
    <w:p w14:paraId="34BF0E9B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внимательно изучается общее и речевое развитие ребенка для выяснения возможных причин дисграфии;</w:t>
      </w:r>
    </w:p>
    <w:p w14:paraId="20A0291A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обращается внимание на состояние ЦНС, зрения, слуха;</w:t>
      </w:r>
    </w:p>
    <w:p w14:paraId="3B55874A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исследуется строение артикуляционного аппарата, речевая и ручная моторика, определяется ведущая рука;</w:t>
      </w:r>
    </w:p>
    <w:p w14:paraId="5B33E83D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производится оценка состояния звукопроизношения, фонематического анализа и синтеза; слуховой дифференциации звуков; слоговой структуры слова; особенностей словарного запаса и грамматического строя речи.</w:t>
      </w:r>
    </w:p>
    <w:p w14:paraId="71615B80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Только после всестороннего изучения сформированности устной речи переходят к обследованию письменной речи: ребенку или взрослому с дисграфией даются задания на списывание печатного и рукописного текста, письмо под диктовку, составление описания по картинке, чтение слогов, слов, текстов и т. п. На основании анализа типичных ошибок, отраженных в протоколе обследования речи, выносится логопедическое заключение.</w:t>
      </w:r>
    </w:p>
    <w:p w14:paraId="3F003A8E" w14:textId="77777777" w:rsidR="00324FF9" w:rsidRPr="003E0753" w:rsidRDefault="00324FF9" w:rsidP="003E0753">
      <w:pPr>
        <w:pStyle w:val="a3"/>
        <w:jc w:val="center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bookmarkStart w:id="11" w:name="h2_40"/>
      <w:bookmarkEnd w:id="11"/>
      <w:r w:rsidRPr="003E0753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Коррекция дисграфии</w:t>
      </w:r>
    </w:p>
    <w:p w14:paraId="06D33993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Логопедическая работа по </w:t>
      </w:r>
      <w:hyperlink r:id="rId34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коррекции дисграфии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 выстраивается с учетом механизмов и формы нарушения письменной речи. Общие подходы к преодолению дисграфии предполагают восполнение пробелов в звукопроизношении и фонематических процессах; обогащение словаря и формирование грамматической стороны речи; развитие связной речи.</w:t>
      </w:r>
    </w:p>
    <w:p w14:paraId="705463AA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Важное значение в структуре логопедических занятий по коррекции дисграфии занимает развитие аналитико-синтетической деятельности, слухового и пространственного восприятия, памяти, мышления, двигательной сферы. Полученные навыки устной речи закрепляются с помощью письменных упражнений.</w:t>
      </w:r>
    </w:p>
    <w:p w14:paraId="7080517D" w14:textId="77777777" w:rsidR="00324FF9" w:rsidRPr="003E0753" w:rsidRDefault="00324FF9" w:rsidP="003E0753">
      <w:pPr>
        <w:pStyle w:val="a3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По основному заболеванию лицам с дисграфией и аграфией могут назначаться курсы медикаментозной терапии и реабилитационного лечения (физиотерапия, массаж, ЛФК, </w:t>
      </w:r>
      <w:hyperlink r:id="rId35" w:history="1">
        <w:r w:rsidRPr="003E0753">
          <w:rPr>
            <w:rFonts w:ascii="Times New Roman" w:hAnsi="Times New Roman" w:cs="Times New Roman"/>
            <w:color w:val="0660DD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гидротерапия</w:t>
        </w:r>
      </w:hyperlink>
      <w:r w:rsidRPr="003E0753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).</w:t>
      </w:r>
    </w:p>
    <w:p w14:paraId="66681430" w14:textId="77777777" w:rsidR="00D73980" w:rsidRPr="003E0753" w:rsidRDefault="00D73980" w:rsidP="003E07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3980" w:rsidRPr="003E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B6A"/>
    <w:multiLevelType w:val="multilevel"/>
    <w:tmpl w:val="8E1AFE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675BC"/>
    <w:multiLevelType w:val="multilevel"/>
    <w:tmpl w:val="043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007AC"/>
    <w:multiLevelType w:val="multilevel"/>
    <w:tmpl w:val="DE5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B6352"/>
    <w:multiLevelType w:val="multilevel"/>
    <w:tmpl w:val="1CC4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6529A"/>
    <w:multiLevelType w:val="multilevel"/>
    <w:tmpl w:val="3636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92C82"/>
    <w:multiLevelType w:val="multilevel"/>
    <w:tmpl w:val="44A0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2201E"/>
    <w:multiLevelType w:val="multilevel"/>
    <w:tmpl w:val="9B4C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84500">
    <w:abstractNumId w:val="0"/>
  </w:num>
  <w:num w:numId="2" w16cid:durableId="1452481775">
    <w:abstractNumId w:val="6"/>
  </w:num>
  <w:num w:numId="3" w16cid:durableId="907570017">
    <w:abstractNumId w:val="2"/>
  </w:num>
  <w:num w:numId="4" w16cid:durableId="1204438165">
    <w:abstractNumId w:val="4"/>
  </w:num>
  <w:num w:numId="5" w16cid:durableId="1106653941">
    <w:abstractNumId w:val="5"/>
  </w:num>
  <w:num w:numId="6" w16cid:durableId="297883409">
    <w:abstractNumId w:val="1"/>
  </w:num>
  <w:num w:numId="7" w16cid:durableId="176333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5F"/>
    <w:rsid w:val="00324FF9"/>
    <w:rsid w:val="003E0753"/>
    <w:rsid w:val="00996ECD"/>
    <w:rsid w:val="00D73980"/>
    <w:rsid w:val="00DA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E5E3"/>
  <w15:chartTrackingRefBased/>
  <w15:docId w15:val="{C3C26498-CBDB-4991-928B-30770AC0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5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21116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logopaedics/" TargetMode="External"/><Relationship Id="rId13" Type="http://schemas.openxmlformats.org/officeDocument/2006/relationships/hyperlink" Target="https://www.krasotaimedicina.ru/diseases/speech-disorder/dysarthtia" TargetMode="External"/><Relationship Id="rId18" Type="http://schemas.openxmlformats.org/officeDocument/2006/relationships/hyperlink" Target="https://www.krasotaimedicina.ru/diseases/zabolevanija_neurology/encephalitis" TargetMode="External"/><Relationship Id="rId26" Type="http://schemas.openxmlformats.org/officeDocument/2006/relationships/hyperlink" Target="https://www.krasotaimedicina.ru/diseases/speech-disorder/optical-dysgraph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zabolevanija_neurology/brain-injury" TargetMode="External"/><Relationship Id="rId34" Type="http://schemas.openxmlformats.org/officeDocument/2006/relationships/hyperlink" Target="https://www.krasotaimedicina.ru/treatment/speech-written/dysgraphia" TargetMode="External"/><Relationship Id="rId7" Type="http://schemas.openxmlformats.org/officeDocument/2006/relationships/hyperlink" Target="https://www.krasotaimedicina.ru/diseases/speech-disorder/onr" TargetMode="External"/><Relationship Id="rId12" Type="http://schemas.openxmlformats.org/officeDocument/2006/relationships/hyperlink" Target="https://www.krasotaimedicina.ru/diseases/speech-disorder/alalia" TargetMode="External"/><Relationship Id="rId17" Type="http://schemas.openxmlformats.org/officeDocument/2006/relationships/hyperlink" Target="https://www.krasotaimedicina.ru/diseases/zabolevanija_gynaecology/newborn-asphyxia" TargetMode="External"/><Relationship Id="rId25" Type="http://schemas.openxmlformats.org/officeDocument/2006/relationships/hyperlink" Target="https://www.krasotaimedicina.ru/diseases/speech-disorder/agrammatical-dysgraphia" TargetMode="External"/><Relationship Id="rId33" Type="http://schemas.openxmlformats.org/officeDocument/2006/relationships/hyperlink" Target="https://www.krasotaimedicina.ru/treatment/diagnosis-logopaedics/speech-writt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children/neonatal-birth-trauma" TargetMode="External"/><Relationship Id="rId20" Type="http://schemas.openxmlformats.org/officeDocument/2006/relationships/hyperlink" Target="https://www.krasotaimedicina.ru/diseases/children/mental-retardation" TargetMode="External"/><Relationship Id="rId29" Type="http://schemas.openxmlformats.org/officeDocument/2006/relationships/hyperlink" Target="https://www.krasotaimedicina.ru/treatment/pediatric-neurologist/consult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speech-disorder/ffn" TargetMode="External"/><Relationship Id="rId11" Type="http://schemas.openxmlformats.org/officeDocument/2006/relationships/hyperlink" Target="https://www.krasotaimedicina.ru/diseases/speech-disorder/dyslalia" TargetMode="External"/><Relationship Id="rId24" Type="http://schemas.openxmlformats.org/officeDocument/2006/relationships/hyperlink" Target="https://www.krasotaimedicina.ru/diseases/speech-disorder/acoustic-dysgraphia" TargetMode="External"/><Relationship Id="rId32" Type="http://schemas.openxmlformats.org/officeDocument/2006/relationships/hyperlink" Target="https://www.krasotaimedicina.ru/treatment/consultation-logopaedics/logopedis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diseases/speech-disorder/speech-retardation" TargetMode="External"/><Relationship Id="rId23" Type="http://schemas.openxmlformats.org/officeDocument/2006/relationships/hyperlink" Target="https://www.krasotaimedicina.ru/diseases/zabolevanija_neurology/brain-tumor" TargetMode="External"/><Relationship Id="rId28" Type="http://schemas.openxmlformats.org/officeDocument/2006/relationships/hyperlink" Target="https://www.krasotaimedicina.ru/diseases/children/ADH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krasotaimedicina.ru/diseases/speech-disorder/dyslexia" TargetMode="External"/><Relationship Id="rId19" Type="http://schemas.openxmlformats.org/officeDocument/2006/relationships/hyperlink" Target="https://www.krasotaimedicina.ru/diseases/speech-disorder/bilingualism" TargetMode="External"/><Relationship Id="rId31" Type="http://schemas.openxmlformats.org/officeDocument/2006/relationships/hyperlink" Target="https://www.krasotaimedicina.ru/doctor/otolaryngologist/chi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speech-disorder/agraphia" TargetMode="External"/><Relationship Id="rId14" Type="http://schemas.openxmlformats.org/officeDocument/2006/relationships/hyperlink" Target="https://www.krasotaimedicina.ru/diseases/speech-disorder/aphasia" TargetMode="External"/><Relationship Id="rId22" Type="http://schemas.openxmlformats.org/officeDocument/2006/relationships/hyperlink" Target="https://www.krasotaimedicina.ru/diseases/zabolevanija_neurology/insult" TargetMode="External"/><Relationship Id="rId27" Type="http://schemas.openxmlformats.org/officeDocument/2006/relationships/hyperlink" Target="https://www.krasotaimedicina.ru/diseases/children/pedagogical-neglect" TargetMode="External"/><Relationship Id="rId30" Type="http://schemas.openxmlformats.org/officeDocument/2006/relationships/hyperlink" Target="https://www.krasotaimedicina.ru/treatment/pediatric-ophthalmologist/consultation" TargetMode="External"/><Relationship Id="rId35" Type="http://schemas.openxmlformats.org/officeDocument/2006/relationships/hyperlink" Target="https://www.krasotaimedicina.ru/treatment/hydro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Писегова</dc:creator>
  <cp:keywords/>
  <dc:description/>
  <cp:lastModifiedBy>Анжела Писегова</cp:lastModifiedBy>
  <cp:revision>4</cp:revision>
  <dcterms:created xsi:type="dcterms:W3CDTF">2025-02-21T07:01:00Z</dcterms:created>
  <dcterms:modified xsi:type="dcterms:W3CDTF">2025-02-21T07:51:00Z</dcterms:modified>
</cp:coreProperties>
</file>